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к решению Думы Немского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E21E1">
        <w:rPr>
          <w:sz w:val="28"/>
          <w:szCs w:val="28"/>
        </w:rPr>
        <w:t>23.12.2025</w:t>
      </w:r>
      <w:r>
        <w:rPr>
          <w:sz w:val="28"/>
          <w:szCs w:val="28"/>
        </w:rPr>
        <w:t xml:space="preserve"> № </w:t>
      </w:r>
      <w:r w:rsidR="00AE21E1">
        <w:rPr>
          <w:sz w:val="28"/>
          <w:szCs w:val="28"/>
        </w:rPr>
        <w:t>39/342</w:t>
      </w:r>
      <w:bookmarkStart w:id="0" w:name="_GoBack"/>
      <w:bookmarkEnd w:id="0"/>
    </w:p>
    <w:p w:rsidR="00225F0C" w:rsidRDefault="00225F0C" w:rsidP="00225F0C">
      <w:pPr>
        <w:rPr>
          <w:sz w:val="28"/>
        </w:rPr>
      </w:pPr>
      <w:r>
        <w:rPr>
          <w:sz w:val="28"/>
        </w:rPr>
        <w:t xml:space="preserve">                                                                     </w:t>
      </w: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225F0C" w:rsidRDefault="00225F0C" w:rsidP="00225F0C">
      <w:pPr>
        <w:rPr>
          <w:sz w:val="28"/>
        </w:rPr>
      </w:pP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Основные характеристики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бюджета муниципального образования Немский  муниципальный округ</w:t>
      </w:r>
    </w:p>
    <w:p w:rsidR="00C9774F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на 2025 год и на плановый период 2026 и 2027 годов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</w:p>
    <w:p w:rsidR="00225F0C" w:rsidRDefault="00225F0C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2126"/>
        <w:gridCol w:w="2127"/>
        <w:gridCol w:w="1666"/>
      </w:tblGrid>
      <w:tr w:rsidR="00225F0C" w:rsidTr="00D01A88">
        <w:tc>
          <w:tcPr>
            <w:tcW w:w="3652" w:type="dxa"/>
            <w:vMerge w:val="restart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5919" w:type="dxa"/>
            <w:gridSpan w:val="3"/>
          </w:tcPr>
          <w:p w:rsidR="00225F0C" w:rsidRDefault="00225F0C" w:rsidP="0002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( тыс.</w:t>
            </w:r>
            <w:r w:rsidR="00024C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024C2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)</w:t>
            </w:r>
          </w:p>
        </w:tc>
      </w:tr>
      <w:tr w:rsidR="00225F0C" w:rsidTr="00225F0C">
        <w:tc>
          <w:tcPr>
            <w:tcW w:w="3652" w:type="dxa"/>
            <w:vMerge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2127" w:type="dxa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666" w:type="dxa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доходов бюджета</w:t>
            </w:r>
          </w:p>
        </w:tc>
        <w:tc>
          <w:tcPr>
            <w:tcW w:w="2126" w:type="dxa"/>
          </w:tcPr>
          <w:p w:rsidR="00F04644" w:rsidRPr="00AB327E" w:rsidRDefault="000B4F23" w:rsidP="000B4F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283200,0</w:t>
            </w:r>
          </w:p>
        </w:tc>
        <w:tc>
          <w:tcPr>
            <w:tcW w:w="2127" w:type="dxa"/>
          </w:tcPr>
          <w:p w:rsidR="00F04644" w:rsidRDefault="00690A5C" w:rsidP="00F10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F106B3">
              <w:rPr>
                <w:sz w:val="28"/>
                <w:szCs w:val="28"/>
              </w:rPr>
              <w:t>9639,8</w:t>
            </w:r>
          </w:p>
        </w:tc>
        <w:tc>
          <w:tcPr>
            <w:tcW w:w="1666" w:type="dxa"/>
          </w:tcPr>
          <w:p w:rsidR="00F04644" w:rsidRDefault="00690A5C" w:rsidP="00F10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  <w:r w:rsidR="00F106B3">
              <w:rPr>
                <w:sz w:val="28"/>
                <w:szCs w:val="28"/>
              </w:rPr>
              <w:t>115,4</w:t>
            </w:r>
          </w:p>
        </w:tc>
      </w:tr>
      <w:tr w:rsidR="00690A5C" w:rsidTr="00225F0C">
        <w:tc>
          <w:tcPr>
            <w:tcW w:w="3652" w:type="dxa"/>
          </w:tcPr>
          <w:p w:rsidR="00690A5C" w:rsidRDefault="00690A5C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расходов бюджета</w:t>
            </w:r>
          </w:p>
        </w:tc>
        <w:tc>
          <w:tcPr>
            <w:tcW w:w="2126" w:type="dxa"/>
          </w:tcPr>
          <w:p w:rsidR="00690A5C" w:rsidRPr="00AB327E" w:rsidRDefault="00AB327E" w:rsidP="0039756A">
            <w:pPr>
              <w:jc w:val="center"/>
              <w:rPr>
                <w:sz w:val="28"/>
                <w:szCs w:val="28"/>
              </w:rPr>
            </w:pPr>
            <w:r w:rsidRPr="00AB327E">
              <w:rPr>
                <w:sz w:val="28"/>
                <w:szCs w:val="28"/>
              </w:rPr>
              <w:t>314161,0</w:t>
            </w:r>
          </w:p>
        </w:tc>
        <w:tc>
          <w:tcPr>
            <w:tcW w:w="2127" w:type="dxa"/>
          </w:tcPr>
          <w:p w:rsidR="00690A5C" w:rsidRDefault="00690A5C" w:rsidP="00F10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F106B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639,8</w:t>
            </w:r>
          </w:p>
        </w:tc>
        <w:tc>
          <w:tcPr>
            <w:tcW w:w="1666" w:type="dxa"/>
          </w:tcPr>
          <w:p w:rsidR="00690A5C" w:rsidRDefault="00690A5C" w:rsidP="00D01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250115,4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 (профицит ) бюджета</w:t>
            </w:r>
          </w:p>
        </w:tc>
        <w:tc>
          <w:tcPr>
            <w:tcW w:w="2126" w:type="dxa"/>
          </w:tcPr>
          <w:p w:rsidR="00F04644" w:rsidRPr="00AB327E" w:rsidRDefault="00AB327E" w:rsidP="000B4F23">
            <w:pPr>
              <w:jc w:val="center"/>
              <w:rPr>
                <w:sz w:val="28"/>
                <w:szCs w:val="28"/>
              </w:rPr>
            </w:pPr>
            <w:r w:rsidRPr="00AB327E">
              <w:rPr>
                <w:sz w:val="28"/>
                <w:szCs w:val="28"/>
              </w:rPr>
              <w:t>30</w:t>
            </w:r>
            <w:r w:rsidR="000B4F23">
              <w:rPr>
                <w:sz w:val="28"/>
                <w:szCs w:val="28"/>
              </w:rPr>
              <w:t>9</w:t>
            </w:r>
            <w:r w:rsidRPr="00AB327E">
              <w:rPr>
                <w:sz w:val="28"/>
                <w:szCs w:val="28"/>
              </w:rPr>
              <w:t>61,0</w:t>
            </w:r>
          </w:p>
        </w:tc>
        <w:tc>
          <w:tcPr>
            <w:tcW w:w="2127" w:type="dxa"/>
          </w:tcPr>
          <w:p w:rsidR="00F04644" w:rsidRDefault="00690A5C" w:rsidP="00D01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F04644" w:rsidRDefault="00690A5C" w:rsidP="00D01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25F0C" w:rsidRPr="00225F0C" w:rsidRDefault="00225F0C">
      <w:pPr>
        <w:rPr>
          <w:sz w:val="28"/>
          <w:szCs w:val="28"/>
        </w:rPr>
      </w:pPr>
    </w:p>
    <w:sectPr w:rsidR="00225F0C" w:rsidRPr="00225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F0C"/>
    <w:rsid w:val="00024C2E"/>
    <w:rsid w:val="000B4F23"/>
    <w:rsid w:val="00225F0C"/>
    <w:rsid w:val="00333826"/>
    <w:rsid w:val="0039756A"/>
    <w:rsid w:val="003E2150"/>
    <w:rsid w:val="004C0E42"/>
    <w:rsid w:val="00690A5C"/>
    <w:rsid w:val="006E33B0"/>
    <w:rsid w:val="00764BBE"/>
    <w:rsid w:val="00A62856"/>
    <w:rsid w:val="00AB327E"/>
    <w:rsid w:val="00AE21E1"/>
    <w:rsid w:val="00C9774F"/>
    <w:rsid w:val="00D01A88"/>
    <w:rsid w:val="00F04644"/>
    <w:rsid w:val="00F1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EBA10"/>
  <w15:docId w15:val="{AE59BC9E-A073-485A-BB57-3A9397CE1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21E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21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Ложкина Марина</cp:lastModifiedBy>
  <cp:revision>16</cp:revision>
  <cp:lastPrinted>2025-12-29T10:19:00Z</cp:lastPrinted>
  <dcterms:created xsi:type="dcterms:W3CDTF">2024-11-06T07:03:00Z</dcterms:created>
  <dcterms:modified xsi:type="dcterms:W3CDTF">2025-12-29T10:19:00Z</dcterms:modified>
</cp:coreProperties>
</file>